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A4" w:rsidRDefault="00A743A4"/>
    <w:p w:rsidR="00502F55" w:rsidRDefault="00502F55"/>
    <w:p w:rsidR="00502F55" w:rsidRPr="008E34B2" w:rsidRDefault="008E34B2" w:rsidP="008E34B2">
      <w:pPr>
        <w:pStyle w:val="NormalWeb"/>
        <w:spacing w:before="0" w:beforeAutospacing="0" w:after="150" w:afterAutospacing="0"/>
        <w:jc w:val="both"/>
        <w:rPr>
          <w:color w:val="3D3D3D"/>
        </w:rPr>
      </w:pPr>
      <w:r w:rsidRPr="008E34B2">
        <w:rPr>
          <w:color w:val="3D3D3D"/>
        </w:rPr>
        <w:t>I</w:t>
      </w:r>
      <w:r w:rsidR="00502F55" w:rsidRPr="008E34B2">
        <w:rPr>
          <w:color w:val="3D3D3D"/>
        </w:rPr>
        <w:t xml:space="preserve">nformuojame, kad Klaipėdos miesto savivaldybės administracijos sprendimu nuo 2020 m. balandžio 27 d. pradeda dirbti miesto ikimokyklinės įstaigos, tame tarpe ir Klaipėdos </w:t>
      </w:r>
      <w:r>
        <w:rPr>
          <w:color w:val="3D3D3D"/>
        </w:rPr>
        <w:t>Tauralaukio progimnazijos ikimokyklinio ir priešmokyklinio ugdymo grupės.</w:t>
      </w:r>
    </w:p>
    <w:p w:rsidR="00502F55" w:rsidRPr="008E34B2" w:rsidRDefault="00502F55" w:rsidP="00502F55">
      <w:pPr>
        <w:pStyle w:val="NormalWeb"/>
        <w:spacing w:before="0" w:beforeAutospacing="0" w:after="150" w:afterAutospacing="0"/>
        <w:jc w:val="both"/>
        <w:rPr>
          <w:color w:val="3D3D3D"/>
        </w:rPr>
      </w:pPr>
      <w:r w:rsidRPr="008E34B2">
        <w:rPr>
          <w:color w:val="3D3D3D"/>
        </w:rPr>
        <w:t>Įstaigą galės lankyti vaikai, kurių </w:t>
      </w:r>
      <w:r w:rsidRPr="008E34B2">
        <w:rPr>
          <w:rStyle w:val="Strong"/>
          <w:i/>
          <w:iCs/>
          <w:color w:val="3D3D3D"/>
        </w:rPr>
        <w:t>ABU</w:t>
      </w:r>
      <w:r w:rsidRPr="008E34B2">
        <w:rPr>
          <w:rStyle w:val="Emphasis"/>
          <w:color w:val="3D3D3D"/>
        </w:rPr>
        <w:t> </w:t>
      </w:r>
      <w:r w:rsidRPr="008E34B2">
        <w:rPr>
          <w:rStyle w:val="Strong"/>
          <w:i/>
          <w:iCs/>
          <w:color w:val="3D3D3D"/>
        </w:rPr>
        <w:t>tėvai dirba tiesioginėje darbo vietoje ir apie tai pateikia pažymas iš darbdavio.</w:t>
      </w:r>
    </w:p>
    <w:p w:rsidR="00502F55" w:rsidRPr="008E34B2" w:rsidRDefault="008E34B2" w:rsidP="00502F55">
      <w:pPr>
        <w:pStyle w:val="NormalWeb"/>
        <w:spacing w:before="0" w:beforeAutospacing="0" w:after="150" w:afterAutospacing="0"/>
        <w:jc w:val="both"/>
        <w:rPr>
          <w:color w:val="3D3D3D"/>
        </w:rPr>
      </w:pPr>
      <w:r>
        <w:rPr>
          <w:color w:val="3D3D3D"/>
        </w:rPr>
        <w:t xml:space="preserve">                Įstaigos </w:t>
      </w:r>
      <w:r w:rsidR="00502F55" w:rsidRPr="008E34B2">
        <w:rPr>
          <w:color w:val="3D3D3D"/>
        </w:rPr>
        <w:t>lankyti nerekomenduojama vaikams sergantiems lėtinėmis ligomis, esantiems su tėvais karantine, gyvenantiems su asmenimis priklausančiais rizikos grupei (vyresni nei 60 m. ir/ar sergantys lėtinėmis ligomis).</w:t>
      </w:r>
    </w:p>
    <w:p w:rsidR="00502F55" w:rsidRPr="008E34B2" w:rsidRDefault="00502F55" w:rsidP="00502F55">
      <w:pPr>
        <w:pStyle w:val="NormalWeb"/>
        <w:spacing w:before="0" w:beforeAutospacing="0" w:after="150" w:afterAutospacing="0"/>
        <w:jc w:val="both"/>
        <w:rPr>
          <w:color w:val="3D3D3D"/>
        </w:rPr>
      </w:pPr>
      <w:r w:rsidRPr="008E34B2">
        <w:rPr>
          <w:rStyle w:val="Strong"/>
          <w:i/>
          <w:iCs/>
          <w:color w:val="3D3D3D"/>
        </w:rPr>
        <w:t>Į grupę negali būti priimami karščiuojantys ar turintys užkrečiamųjų ligų požymių (sloguojantys, kosintys, pasunkėjęs kvėpavimas, viduriavimas, vėmimas, bėrimai) vaikai.</w:t>
      </w:r>
    </w:p>
    <w:p w:rsidR="00502F55" w:rsidRPr="008E34B2" w:rsidRDefault="00502F55" w:rsidP="00502F55">
      <w:pPr>
        <w:pStyle w:val="NormalWeb"/>
        <w:spacing w:before="0" w:beforeAutospacing="0" w:after="150" w:afterAutospacing="0"/>
        <w:jc w:val="both"/>
        <w:rPr>
          <w:color w:val="3D3D3D"/>
        </w:rPr>
      </w:pPr>
      <w:r w:rsidRPr="008E34B2">
        <w:rPr>
          <w:color w:val="3D3D3D"/>
        </w:rPr>
        <w:t xml:space="preserve">Apie ketinimą atvesti vaiką į </w:t>
      </w:r>
      <w:r w:rsidR="008E34B2">
        <w:rPr>
          <w:color w:val="3D3D3D"/>
        </w:rPr>
        <w:t>grupę</w:t>
      </w:r>
      <w:r w:rsidRPr="008E34B2">
        <w:rPr>
          <w:color w:val="3D3D3D"/>
        </w:rPr>
        <w:t xml:space="preserve"> turite informuoti </w:t>
      </w:r>
      <w:r w:rsidR="008E34B2">
        <w:rPr>
          <w:color w:val="3D3D3D"/>
        </w:rPr>
        <w:t>įstaigos administraciją</w:t>
      </w:r>
      <w:r w:rsidRPr="008E34B2">
        <w:rPr>
          <w:color w:val="3D3D3D"/>
        </w:rPr>
        <w:t xml:space="preserve">, bent prieš </w:t>
      </w:r>
      <w:r w:rsidR="008E34B2" w:rsidRPr="008E34B2">
        <w:rPr>
          <w:b/>
          <w:color w:val="3D3D3D"/>
        </w:rPr>
        <w:t>vieną</w:t>
      </w:r>
      <w:r w:rsidRPr="008E34B2">
        <w:rPr>
          <w:color w:val="3D3D3D"/>
        </w:rPr>
        <w:t>darbo dieną telefonu</w:t>
      </w:r>
      <w:r w:rsidR="008E34B2" w:rsidRPr="008E34B2">
        <w:rPr>
          <w:b/>
          <w:color w:val="3D3D3D"/>
        </w:rPr>
        <w:t>(846) 481540</w:t>
      </w:r>
      <w:r w:rsidRPr="008E34B2">
        <w:rPr>
          <w:color w:val="3D3D3D"/>
        </w:rPr>
        <w:t xml:space="preserve">, </w:t>
      </w:r>
      <w:r w:rsidR="008E34B2">
        <w:rPr>
          <w:color w:val="3D3D3D"/>
        </w:rPr>
        <w:t>ir</w:t>
      </w:r>
      <w:bookmarkStart w:id="0" w:name="_GoBack"/>
      <w:bookmarkEnd w:id="0"/>
      <w:r w:rsidRPr="008E34B2">
        <w:rPr>
          <w:color w:val="3D3D3D"/>
        </w:rPr>
        <w:t xml:space="preserve"> el. paštu</w:t>
      </w:r>
      <w:hyperlink r:id="rId4" w:history="1">
        <w:r w:rsidR="008E34B2" w:rsidRPr="0080361C">
          <w:rPr>
            <w:rStyle w:val="Hyperlink"/>
          </w:rPr>
          <w:t>tauralaukioprogimnazija@gmail.com</w:t>
        </w:r>
      </w:hyperlink>
      <w:r w:rsidRPr="008E34B2">
        <w:rPr>
          <w:color w:val="3D3D3D"/>
        </w:rPr>
        <w:t xml:space="preserve"> atsiųsti pažymas iš darboviečių bei užpildytą susitarimą dėl maisto atnešimo iš namų. Maitinimas įstaigoje bus organizuojamas vėliau, atskiru sprendimu, esant didesniam vaikų skaičiui.</w:t>
      </w:r>
    </w:p>
    <w:p w:rsidR="00502F55" w:rsidRPr="008E34B2" w:rsidRDefault="00502F55">
      <w:pPr>
        <w:rPr>
          <w:sz w:val="24"/>
          <w:szCs w:val="24"/>
        </w:rPr>
      </w:pPr>
    </w:p>
    <w:sectPr w:rsidR="00502F55" w:rsidRPr="008E34B2" w:rsidSect="006F6F3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F55"/>
    <w:rsid w:val="00502F55"/>
    <w:rsid w:val="006F6F3B"/>
    <w:rsid w:val="008E34B2"/>
    <w:rsid w:val="00A743A4"/>
    <w:rsid w:val="00AC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502F55"/>
    <w:rPr>
      <w:i/>
      <w:iCs/>
    </w:rPr>
  </w:style>
  <w:style w:type="character" w:styleId="Strong">
    <w:name w:val="Strong"/>
    <w:basedOn w:val="DefaultParagraphFont"/>
    <w:uiPriority w:val="22"/>
    <w:qFormat/>
    <w:rsid w:val="00502F55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4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ralaukioprogimnaz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Rimas</cp:lastModifiedBy>
  <cp:revision>2</cp:revision>
  <dcterms:created xsi:type="dcterms:W3CDTF">2020-05-04T07:19:00Z</dcterms:created>
  <dcterms:modified xsi:type="dcterms:W3CDTF">2020-05-04T07:19:00Z</dcterms:modified>
</cp:coreProperties>
</file>