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A41D52" w:rsidRDefault="00FB545C" w:rsidP="00D56FC9">
      <w:pPr>
        <w:spacing w:after="0"/>
        <w:jc w:val="center"/>
        <w:rPr>
          <w:rFonts w:ascii="Times New Roman" w:hAnsi="Times New Roman" w:cs="Times New Roman"/>
          <w:b/>
          <w:noProof/>
          <w:sz w:val="28"/>
          <w:szCs w:val="28"/>
        </w:rPr>
      </w:pPr>
      <w:bookmarkStart w:id="0" w:name="_GoBack"/>
      <w:bookmarkEnd w:id="0"/>
      <w:r w:rsidRPr="0007338E">
        <w:rPr>
          <w:rFonts w:ascii="Times New Roman" w:hAnsi="Times New Roman" w:cs="Times New Roman"/>
          <w:noProof/>
          <w:color w:val="0070C0"/>
          <w:sz w:val="32"/>
          <w:szCs w:val="32"/>
          <w:lang w:eastAsia="ja-JP"/>
        </w:rPr>
        <w:drawing>
          <wp:anchor distT="0" distB="0" distL="114300" distR="114300" simplePos="0" relativeHeight="251658240" behindDoc="0" locked="0" layoutInCell="1" allowOverlap="1" wp14:anchorId="5E096473" wp14:editId="295F7335">
            <wp:simplePos x="0" y="0"/>
            <wp:positionH relativeFrom="margin">
              <wp:posOffset>4024630</wp:posOffset>
            </wp:positionH>
            <wp:positionV relativeFrom="margin">
              <wp:posOffset>-470535</wp:posOffset>
            </wp:positionV>
            <wp:extent cx="2331720" cy="581025"/>
            <wp:effectExtent l="0" t="0" r="0" b="9525"/>
            <wp:wrapSquare wrapText="bothSides"/>
            <wp:docPr id="1" name="Paveikslėlis 1" descr="Klaipedos miesto visuomenes sveikatos biuro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laipedos miesto visuomenes sveikatos biuro logotip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7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D52" w:rsidRDefault="00A41D52" w:rsidP="00D56FC9">
      <w:pPr>
        <w:spacing w:after="0"/>
        <w:jc w:val="center"/>
        <w:rPr>
          <w:rFonts w:ascii="Times New Roman" w:hAnsi="Times New Roman" w:cs="Times New Roman"/>
          <w:b/>
          <w:noProof/>
          <w:sz w:val="28"/>
          <w:szCs w:val="28"/>
        </w:rPr>
      </w:pPr>
    </w:p>
    <w:p w:rsidR="00D56FC9" w:rsidRPr="0007338E" w:rsidRDefault="00A41D52" w:rsidP="00D56FC9">
      <w:pPr>
        <w:spacing w:after="0"/>
        <w:jc w:val="center"/>
        <w:rPr>
          <w:rFonts w:ascii="Times New Roman" w:hAnsi="Times New Roman" w:cs="Times New Roman"/>
          <w:b/>
          <w:noProof/>
          <w:color w:val="0070C0"/>
          <w:sz w:val="32"/>
          <w:szCs w:val="32"/>
        </w:rPr>
      </w:pPr>
      <w:r w:rsidRPr="0007338E">
        <w:rPr>
          <w:rFonts w:ascii="Times New Roman" w:hAnsi="Times New Roman" w:cs="Times New Roman"/>
          <w:b/>
          <w:noProof/>
          <w:color w:val="0070C0"/>
          <w:sz w:val="32"/>
          <w:szCs w:val="32"/>
        </w:rPr>
        <w:t>V</w:t>
      </w:r>
      <w:r w:rsidR="00D160F3" w:rsidRPr="0007338E">
        <w:rPr>
          <w:rFonts w:ascii="Times New Roman" w:hAnsi="Times New Roman" w:cs="Times New Roman"/>
          <w:b/>
          <w:noProof/>
          <w:color w:val="0070C0"/>
          <w:sz w:val="32"/>
          <w:szCs w:val="32"/>
        </w:rPr>
        <w:t xml:space="preserve">isuomenės sveikatos specialistai primena </w:t>
      </w:r>
    </w:p>
    <w:p w:rsidR="00D160F3" w:rsidRPr="0007338E" w:rsidRDefault="0007338E" w:rsidP="00D56FC9">
      <w:pPr>
        <w:spacing w:after="0"/>
        <w:jc w:val="center"/>
        <w:rPr>
          <w:rFonts w:ascii="Times New Roman" w:hAnsi="Times New Roman" w:cs="Times New Roman"/>
          <w:b/>
          <w:noProof/>
          <w:color w:val="0070C0"/>
          <w:sz w:val="32"/>
          <w:szCs w:val="32"/>
        </w:rPr>
      </w:pPr>
      <w:r w:rsidRPr="0007338E">
        <w:rPr>
          <w:rFonts w:ascii="Times New Roman" w:hAnsi="Times New Roman" w:cs="Times New Roman"/>
          <w:b/>
          <w:noProof/>
          <w:color w:val="0070C0"/>
          <w:sz w:val="32"/>
          <w:szCs w:val="32"/>
        </w:rPr>
        <w:t>ką reikia žinoti apie silantus</w:t>
      </w:r>
      <w:r w:rsidR="00A41D52" w:rsidRPr="0007338E">
        <w:rPr>
          <w:rFonts w:ascii="Times New Roman" w:hAnsi="Times New Roman" w:cs="Times New Roman"/>
          <w:color w:val="0070C0"/>
          <w:sz w:val="32"/>
          <w:szCs w:val="32"/>
        </w:rPr>
        <w:t xml:space="preserve"> </w:t>
      </w:r>
    </w:p>
    <w:p w:rsidR="00D160F3" w:rsidRDefault="00D160F3" w:rsidP="009205F2">
      <w:pPr>
        <w:rPr>
          <w:rFonts w:ascii="Times New Roman" w:hAnsi="Times New Roman" w:cs="Times New Roman"/>
          <w:b/>
          <w:bCs/>
          <w:noProof/>
          <w:sz w:val="24"/>
          <w:szCs w:val="24"/>
        </w:rPr>
      </w:pPr>
    </w:p>
    <w:p w:rsidR="006A4DC9" w:rsidRPr="0007338E" w:rsidRDefault="009205F2" w:rsidP="00D56FC9">
      <w:pPr>
        <w:rPr>
          <w:rFonts w:ascii="Times New Roman" w:hAnsi="Times New Roman" w:cs="Times New Roman"/>
          <w:noProof/>
          <w:sz w:val="26"/>
          <w:szCs w:val="26"/>
        </w:rPr>
      </w:pPr>
      <w:r w:rsidRPr="0007338E">
        <w:rPr>
          <w:rFonts w:ascii="Times New Roman" w:hAnsi="Times New Roman" w:cs="Times New Roman"/>
          <w:noProof/>
          <w:sz w:val="26"/>
          <w:szCs w:val="26"/>
        </w:rPr>
        <w:t xml:space="preserve">Lietuvoje </w:t>
      </w:r>
      <w:r w:rsidR="00D56FC9" w:rsidRPr="0007338E">
        <w:rPr>
          <w:rFonts w:ascii="Times New Roman" w:hAnsi="Times New Roman" w:cs="Times New Roman"/>
          <w:noProof/>
          <w:sz w:val="26"/>
          <w:szCs w:val="26"/>
        </w:rPr>
        <w:t xml:space="preserve">nuolat </w:t>
      </w:r>
      <w:r w:rsidRPr="0007338E">
        <w:rPr>
          <w:rFonts w:ascii="Times New Roman" w:hAnsi="Times New Roman" w:cs="Times New Roman"/>
          <w:noProof/>
          <w:sz w:val="26"/>
          <w:szCs w:val="26"/>
        </w:rPr>
        <w:t xml:space="preserve">vykdoma vaikų krūminių dantų dengimo silantinėmis medžiagomis prevencinė programa. </w:t>
      </w:r>
    </w:p>
    <w:p w:rsidR="00D56FC9"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Kas yra silantai?</w:t>
      </w:r>
      <w:r w:rsidRPr="0007338E">
        <w:rPr>
          <w:rFonts w:ascii="Times New Roman" w:hAnsi="Times New Roman" w:cs="Times New Roman"/>
          <w:noProof/>
          <w:sz w:val="26"/>
          <w:szCs w:val="26"/>
        </w:rPr>
        <w:t xml:space="preserve"> Silantai – tai skysta plombinė medžiaga, kuria užpildomos nuolatinių krūminių dantų vagelės. Taip dantys apsaugomi nuo dantų ėduonies, be to, juos lengviau valyti. Verta žinoti, kad silantais dengiami tik nesugedę nuolatiniai dantys.</w:t>
      </w:r>
    </w:p>
    <w:p w:rsidR="009205F2" w:rsidRPr="0007338E" w:rsidRDefault="009205F2" w:rsidP="009205F2">
      <w:pPr>
        <w:rPr>
          <w:rFonts w:ascii="Times New Roman" w:hAnsi="Times New Roman" w:cs="Times New Roman"/>
          <w:b/>
          <w:noProof/>
          <w:sz w:val="26"/>
          <w:szCs w:val="26"/>
          <w:u w:val="single"/>
        </w:rPr>
      </w:pPr>
      <w:r w:rsidRPr="0007338E">
        <w:rPr>
          <w:rFonts w:ascii="Times New Roman" w:hAnsi="Times New Roman" w:cs="Times New Roman"/>
          <w:b/>
          <w:bCs/>
          <w:noProof/>
          <w:sz w:val="26"/>
          <w:szCs w:val="26"/>
        </w:rPr>
        <w:t>Ar silantai visiškai apsaugo nuo ėduonies?</w:t>
      </w:r>
      <w:r w:rsidRPr="0007338E">
        <w:rPr>
          <w:rFonts w:ascii="Times New Roman" w:hAnsi="Times New Roman" w:cs="Times New Roman"/>
          <w:noProof/>
          <w:sz w:val="26"/>
          <w:szCs w:val="26"/>
        </w:rPr>
        <w:t xml:space="preserve"> Nors dantų ėduonies profilaktika gali būti vykdoma įvairiomis priemonėmis, tačiau įrodymais pagrįsti medicinos duomenys patvirtina silantavimo efektyvumą. Specialistai teigia, kad laiku padengus vaikų dantis silantais, </w:t>
      </w:r>
      <w:r w:rsidRPr="0007338E">
        <w:rPr>
          <w:rFonts w:ascii="Times New Roman" w:hAnsi="Times New Roman" w:cs="Times New Roman"/>
          <w:b/>
          <w:noProof/>
          <w:sz w:val="26"/>
          <w:szCs w:val="26"/>
          <w:u w:val="single"/>
        </w:rPr>
        <w:t>karieso atsiradimo tikimybė sumažėja 80–90 procentų.</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Kokio amžiaus vaikų dantukai gali būti dengiami silantu?</w:t>
      </w:r>
      <w:r w:rsidR="00D56FC9" w:rsidRPr="0007338E">
        <w:rPr>
          <w:rFonts w:ascii="Times New Roman" w:hAnsi="Times New Roman" w:cs="Times New Roman"/>
          <w:noProof/>
          <w:sz w:val="26"/>
          <w:szCs w:val="26"/>
        </w:rPr>
        <w:t xml:space="preserve"> </w:t>
      </w:r>
      <w:r w:rsidR="00D56FC9" w:rsidRPr="0007338E">
        <w:rPr>
          <w:rFonts w:ascii="Times New Roman" w:hAnsi="Times New Roman" w:cs="Times New Roman"/>
          <w:b/>
          <w:noProof/>
          <w:sz w:val="26"/>
          <w:szCs w:val="26"/>
          <w:u w:val="single"/>
        </w:rPr>
        <w:t>6 – 14 metų.</w:t>
      </w:r>
      <w:r w:rsidR="00D56FC9" w:rsidRPr="0007338E">
        <w:rPr>
          <w:rFonts w:ascii="Times New Roman" w:hAnsi="Times New Roman" w:cs="Times New Roman"/>
          <w:noProof/>
          <w:sz w:val="26"/>
          <w:szCs w:val="26"/>
        </w:rPr>
        <w:t xml:space="preserve"> </w:t>
      </w:r>
      <w:r w:rsidRPr="0007338E">
        <w:rPr>
          <w:rFonts w:ascii="Times New Roman" w:hAnsi="Times New Roman" w:cs="Times New Roman"/>
          <w:noProof/>
          <w:sz w:val="26"/>
          <w:szCs w:val="26"/>
        </w:rPr>
        <w:t xml:space="preserve">Efektyviausia ir rekomenduojama </w:t>
      </w:r>
      <w:r w:rsidRPr="0007338E">
        <w:rPr>
          <w:rFonts w:ascii="Times New Roman" w:hAnsi="Times New Roman" w:cs="Times New Roman"/>
          <w:noProof/>
          <w:sz w:val="26"/>
          <w:szCs w:val="26"/>
          <w:u w:val="single"/>
        </w:rPr>
        <w:t>vos išdygus pirmiems nuolatiniams krūminiams dantims</w:t>
      </w:r>
      <w:r w:rsidRPr="0007338E">
        <w:rPr>
          <w:rFonts w:ascii="Times New Roman" w:hAnsi="Times New Roman" w:cs="Times New Roman"/>
          <w:noProof/>
          <w:sz w:val="26"/>
          <w:szCs w:val="26"/>
        </w:rPr>
        <w:t>. Delsti negalima, nes vėliau padengimas silantais neduos norimo efekto.</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Ar dengimas silantais skausmingas?</w:t>
      </w:r>
      <w:r w:rsidRPr="0007338E">
        <w:rPr>
          <w:rFonts w:ascii="Times New Roman" w:hAnsi="Times New Roman" w:cs="Times New Roman"/>
          <w:noProof/>
          <w:sz w:val="26"/>
          <w:szCs w:val="26"/>
        </w:rPr>
        <w:t xml:space="preserve"> Ne. </w:t>
      </w:r>
      <w:r w:rsidRPr="0007338E">
        <w:rPr>
          <w:rFonts w:ascii="Times New Roman" w:hAnsi="Times New Roman" w:cs="Times New Roman"/>
          <w:noProof/>
          <w:sz w:val="26"/>
          <w:szCs w:val="26"/>
          <w:u w:val="single"/>
        </w:rPr>
        <w:t>Tai neskausminga keliolika minučių trunkanti procedūra.</w:t>
      </w:r>
      <w:r w:rsidRPr="0007338E">
        <w:rPr>
          <w:rFonts w:ascii="Times New Roman" w:hAnsi="Times New Roman" w:cs="Times New Roman"/>
          <w:noProof/>
          <w:sz w:val="26"/>
          <w:szCs w:val="26"/>
        </w:rPr>
        <w:t xml:space="preserve"> Dantuko gręžti nereikia. Danties paviršius nuvalomas, apdorojamas specialiais skysčiais ir padengiamas silantu, naudojant labai mažą šepetėlį ar specialų švirkštą, silantas šiuo metu dažniausiai yra sukietinamas, panaudojant specialią šviesą.</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noProof/>
          <w:sz w:val="26"/>
          <w:szCs w:val="26"/>
        </w:rPr>
        <w:t> </w:t>
      </w:r>
      <w:r w:rsidRPr="0007338E">
        <w:rPr>
          <w:rFonts w:ascii="Times New Roman" w:hAnsi="Times New Roman" w:cs="Times New Roman"/>
          <w:b/>
          <w:bCs/>
          <w:noProof/>
          <w:sz w:val="26"/>
          <w:szCs w:val="26"/>
        </w:rPr>
        <w:t>Ar ši paslauga mokama?</w:t>
      </w:r>
      <w:r w:rsidRPr="0007338E">
        <w:rPr>
          <w:rFonts w:ascii="Times New Roman" w:hAnsi="Times New Roman" w:cs="Times New Roman"/>
          <w:noProof/>
          <w:sz w:val="26"/>
          <w:szCs w:val="26"/>
        </w:rPr>
        <w:t xml:space="preserve"> Pagal šią programą numatytas </w:t>
      </w:r>
      <w:r w:rsidRPr="0007338E">
        <w:rPr>
          <w:rFonts w:ascii="Times New Roman" w:hAnsi="Times New Roman" w:cs="Times New Roman"/>
          <w:noProof/>
          <w:sz w:val="26"/>
          <w:szCs w:val="26"/>
          <w:u w:val="single"/>
        </w:rPr>
        <w:t xml:space="preserve">paslaugas 6–14 metų vaikams </w:t>
      </w:r>
      <w:r w:rsidRPr="0007338E">
        <w:rPr>
          <w:rFonts w:ascii="Times New Roman" w:hAnsi="Times New Roman" w:cs="Times New Roman"/>
          <w:b/>
          <w:noProof/>
          <w:sz w:val="26"/>
          <w:szCs w:val="26"/>
          <w:u w:val="single"/>
        </w:rPr>
        <w:t>nemokamai</w:t>
      </w:r>
      <w:r w:rsidRPr="0007338E">
        <w:rPr>
          <w:rFonts w:ascii="Times New Roman" w:hAnsi="Times New Roman" w:cs="Times New Roman"/>
          <w:noProof/>
          <w:sz w:val="26"/>
          <w:szCs w:val="26"/>
          <w:u w:val="single"/>
        </w:rPr>
        <w:t xml:space="preserve"> teikia sutartį su teritorine ligonių kasa sudariusios poliklinikos</w:t>
      </w:r>
      <w:r w:rsidRPr="0007338E">
        <w:rPr>
          <w:rFonts w:ascii="Times New Roman" w:hAnsi="Times New Roman" w:cs="Times New Roman"/>
          <w:noProof/>
          <w:sz w:val="26"/>
          <w:szCs w:val="26"/>
        </w:rPr>
        <w:t>, šeimos medicinos centrai, kuriuose dirba gydytojai odontologai arba burnos higienistai. Gydymo įstaigoms, sudariusioms sutartį su ligonių kasomis, iš PSDF biudžeto mokama už visas minėto amžiaus vaikams suteiktas paslaugas. Nesudarę šių sutarčių privačiai dirbantys odontologai tokių paslaugų nemokamai neteikia.</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noProof/>
          <w:sz w:val="26"/>
          <w:szCs w:val="26"/>
        </w:rPr>
        <w:t> </w:t>
      </w:r>
      <w:r w:rsidRPr="0007338E">
        <w:rPr>
          <w:rFonts w:ascii="Times New Roman" w:hAnsi="Times New Roman" w:cs="Times New Roman"/>
          <w:b/>
          <w:bCs/>
          <w:noProof/>
          <w:sz w:val="26"/>
          <w:szCs w:val="26"/>
        </w:rPr>
        <w:t>Kodėl vienų vaikų dantis ėduonis puola dažniau nei kitų?</w:t>
      </w:r>
      <w:r w:rsidRPr="0007338E">
        <w:rPr>
          <w:rFonts w:ascii="Times New Roman" w:hAnsi="Times New Roman" w:cs="Times New Roman"/>
          <w:noProof/>
          <w:sz w:val="26"/>
          <w:szCs w:val="26"/>
        </w:rPr>
        <w:t xml:space="preserve"> Dantų ėduonies atsiradimą lemia daugelis priežasčių: burnos higiena, sumažėjęs dantų atsparumas, dantų apnašos, paveldimumas. Įtakos turi ir mitybos įpročiai: neracionali mityba, didelis angliavandenių kiekis maiste, netinkamas mitybos režimas, mažas fluoro kiekis geriamajame vandenyje ir kt.</w:t>
      </w:r>
    </w:p>
    <w:p w:rsidR="00591F65"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Ką daryti jeigu iškrito silantas?</w:t>
      </w:r>
      <w:r w:rsidRPr="0007338E">
        <w:rPr>
          <w:rFonts w:ascii="Times New Roman" w:hAnsi="Times New Roman" w:cs="Times New Roman"/>
          <w:noProof/>
          <w:sz w:val="26"/>
          <w:szCs w:val="26"/>
        </w:rPr>
        <w:t xml:space="preserve"> Padengtų silantais dantų </w:t>
      </w:r>
      <w:r w:rsidRPr="0007338E">
        <w:rPr>
          <w:rFonts w:ascii="Times New Roman" w:hAnsi="Times New Roman" w:cs="Times New Roman"/>
          <w:b/>
          <w:noProof/>
          <w:sz w:val="26"/>
          <w:szCs w:val="26"/>
        </w:rPr>
        <w:t>kontrolė atliekama po 3 mėnesių</w:t>
      </w:r>
      <w:r w:rsidRPr="0007338E">
        <w:rPr>
          <w:rFonts w:ascii="Times New Roman" w:hAnsi="Times New Roman" w:cs="Times New Roman"/>
          <w:noProof/>
          <w:sz w:val="26"/>
          <w:szCs w:val="26"/>
          <w:u w:val="single"/>
        </w:rPr>
        <w:t>,</w:t>
      </w:r>
      <w:r w:rsidRPr="0007338E">
        <w:rPr>
          <w:rFonts w:ascii="Times New Roman" w:hAnsi="Times New Roman" w:cs="Times New Roman"/>
          <w:noProof/>
          <w:sz w:val="26"/>
          <w:szCs w:val="26"/>
        </w:rPr>
        <w:t xml:space="preserve"> vėliau – kiekvieno profilaktinio tikrinimosi metu. Jei silantas iškrenta, krūminių dantų dengimo silantinėmis medžiagomis procedūra kartojama.</w:t>
      </w:r>
    </w:p>
    <w:p w:rsidR="00D160F3" w:rsidRPr="00D160F3" w:rsidRDefault="00D160F3" w:rsidP="009205F2">
      <w:pPr>
        <w:rPr>
          <w:rFonts w:ascii="Times New Roman" w:hAnsi="Times New Roman" w:cs="Times New Roman"/>
          <w:noProof/>
          <w:sz w:val="24"/>
          <w:szCs w:val="24"/>
        </w:rPr>
      </w:pPr>
    </w:p>
    <w:sectPr w:rsidR="00D160F3" w:rsidRPr="00D160F3" w:rsidSect="00FB545C">
      <w:pgSz w:w="11906" w:h="16838"/>
      <w:pgMar w:top="1701" w:right="707" w:bottom="1134" w:left="1134" w:header="567" w:footer="567" w:gutter="0"/>
      <w:pgBorders w:offsetFrom="page">
        <w:top w:val="double" w:sz="12" w:space="24" w:color="0070C0"/>
        <w:left w:val="double" w:sz="12" w:space="24" w:color="0070C0"/>
        <w:bottom w:val="double" w:sz="12" w:space="24" w:color="0070C0"/>
        <w:right w:val="double" w:sz="12" w:space="24" w:color="0070C0"/>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171"/>
    <w:multiLevelType w:val="hybridMultilevel"/>
    <w:tmpl w:val="67C44C58"/>
    <w:lvl w:ilvl="0" w:tplc="461C08B4">
      <w:start w:val="1"/>
      <w:numFmt w:val="bullet"/>
      <w:lvlText w:val="•"/>
      <w:lvlJc w:val="left"/>
      <w:pPr>
        <w:tabs>
          <w:tab w:val="num" w:pos="720"/>
        </w:tabs>
        <w:ind w:left="720" w:hanging="360"/>
      </w:pPr>
      <w:rPr>
        <w:rFonts w:ascii="Arial" w:hAnsi="Arial" w:hint="default"/>
      </w:rPr>
    </w:lvl>
    <w:lvl w:ilvl="1" w:tplc="322ADD42" w:tentative="1">
      <w:start w:val="1"/>
      <w:numFmt w:val="bullet"/>
      <w:lvlText w:val="•"/>
      <w:lvlJc w:val="left"/>
      <w:pPr>
        <w:tabs>
          <w:tab w:val="num" w:pos="1440"/>
        </w:tabs>
        <w:ind w:left="1440" w:hanging="360"/>
      </w:pPr>
      <w:rPr>
        <w:rFonts w:ascii="Arial" w:hAnsi="Arial" w:hint="default"/>
      </w:rPr>
    </w:lvl>
    <w:lvl w:ilvl="2" w:tplc="E9B0C832" w:tentative="1">
      <w:start w:val="1"/>
      <w:numFmt w:val="bullet"/>
      <w:lvlText w:val="•"/>
      <w:lvlJc w:val="left"/>
      <w:pPr>
        <w:tabs>
          <w:tab w:val="num" w:pos="2160"/>
        </w:tabs>
        <w:ind w:left="2160" w:hanging="360"/>
      </w:pPr>
      <w:rPr>
        <w:rFonts w:ascii="Arial" w:hAnsi="Arial" w:hint="default"/>
      </w:rPr>
    </w:lvl>
    <w:lvl w:ilvl="3" w:tplc="D716021E" w:tentative="1">
      <w:start w:val="1"/>
      <w:numFmt w:val="bullet"/>
      <w:lvlText w:val="•"/>
      <w:lvlJc w:val="left"/>
      <w:pPr>
        <w:tabs>
          <w:tab w:val="num" w:pos="2880"/>
        </w:tabs>
        <w:ind w:left="2880" w:hanging="360"/>
      </w:pPr>
      <w:rPr>
        <w:rFonts w:ascii="Arial" w:hAnsi="Arial" w:hint="default"/>
      </w:rPr>
    </w:lvl>
    <w:lvl w:ilvl="4" w:tplc="7FB60060" w:tentative="1">
      <w:start w:val="1"/>
      <w:numFmt w:val="bullet"/>
      <w:lvlText w:val="•"/>
      <w:lvlJc w:val="left"/>
      <w:pPr>
        <w:tabs>
          <w:tab w:val="num" w:pos="3600"/>
        </w:tabs>
        <w:ind w:left="3600" w:hanging="360"/>
      </w:pPr>
      <w:rPr>
        <w:rFonts w:ascii="Arial" w:hAnsi="Arial" w:hint="default"/>
      </w:rPr>
    </w:lvl>
    <w:lvl w:ilvl="5" w:tplc="C11E1730" w:tentative="1">
      <w:start w:val="1"/>
      <w:numFmt w:val="bullet"/>
      <w:lvlText w:val="•"/>
      <w:lvlJc w:val="left"/>
      <w:pPr>
        <w:tabs>
          <w:tab w:val="num" w:pos="4320"/>
        </w:tabs>
        <w:ind w:left="4320" w:hanging="360"/>
      </w:pPr>
      <w:rPr>
        <w:rFonts w:ascii="Arial" w:hAnsi="Arial" w:hint="default"/>
      </w:rPr>
    </w:lvl>
    <w:lvl w:ilvl="6" w:tplc="EA3C8B2A" w:tentative="1">
      <w:start w:val="1"/>
      <w:numFmt w:val="bullet"/>
      <w:lvlText w:val="•"/>
      <w:lvlJc w:val="left"/>
      <w:pPr>
        <w:tabs>
          <w:tab w:val="num" w:pos="5040"/>
        </w:tabs>
        <w:ind w:left="5040" w:hanging="360"/>
      </w:pPr>
      <w:rPr>
        <w:rFonts w:ascii="Arial" w:hAnsi="Arial" w:hint="default"/>
      </w:rPr>
    </w:lvl>
    <w:lvl w:ilvl="7" w:tplc="63206278" w:tentative="1">
      <w:start w:val="1"/>
      <w:numFmt w:val="bullet"/>
      <w:lvlText w:val="•"/>
      <w:lvlJc w:val="left"/>
      <w:pPr>
        <w:tabs>
          <w:tab w:val="num" w:pos="5760"/>
        </w:tabs>
        <w:ind w:left="5760" w:hanging="360"/>
      </w:pPr>
      <w:rPr>
        <w:rFonts w:ascii="Arial" w:hAnsi="Arial" w:hint="default"/>
      </w:rPr>
    </w:lvl>
    <w:lvl w:ilvl="8" w:tplc="27DA4B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2"/>
    <w:rsid w:val="0007338E"/>
    <w:rsid w:val="00584BB5"/>
    <w:rsid w:val="00591F65"/>
    <w:rsid w:val="006A4DC9"/>
    <w:rsid w:val="009205F2"/>
    <w:rsid w:val="00A41D52"/>
    <w:rsid w:val="00B2729F"/>
    <w:rsid w:val="00C11D8D"/>
    <w:rsid w:val="00D160F3"/>
    <w:rsid w:val="00D56FC9"/>
    <w:rsid w:val="00F361E8"/>
    <w:rsid w:val="00FB545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2377B-87ED-4BAF-BB26-D529CF00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1D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388">
      <w:bodyDiv w:val="1"/>
      <w:marLeft w:val="0"/>
      <w:marRight w:val="0"/>
      <w:marTop w:val="0"/>
      <w:marBottom w:val="0"/>
      <w:divBdr>
        <w:top w:val="none" w:sz="0" w:space="0" w:color="auto"/>
        <w:left w:val="none" w:sz="0" w:space="0" w:color="auto"/>
        <w:bottom w:val="none" w:sz="0" w:space="0" w:color="auto"/>
        <w:right w:val="none" w:sz="0" w:space="0" w:color="auto"/>
      </w:divBdr>
      <w:divsChild>
        <w:div w:id="97355999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Tauralaukis</cp:lastModifiedBy>
  <cp:revision>2</cp:revision>
  <dcterms:created xsi:type="dcterms:W3CDTF">2017-05-11T06:25:00Z</dcterms:created>
  <dcterms:modified xsi:type="dcterms:W3CDTF">2017-05-11T06:25:00Z</dcterms:modified>
</cp:coreProperties>
</file>